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772B" w14:textId="77777777" w:rsidR="00122B5E" w:rsidRDefault="00122B5E" w:rsidP="002A377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Theme="minorHAnsi" w:hAnsiTheme="minorHAnsi"/>
          <w:sz w:val="32"/>
          <w:szCs w:val="32"/>
        </w:rPr>
      </w:pPr>
    </w:p>
    <w:p w14:paraId="7E699A8A" w14:textId="77777777" w:rsidR="00122B5E" w:rsidRDefault="00122B5E" w:rsidP="002A377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3127ACF" wp14:editId="66FE2FC3">
            <wp:simplePos x="0" y="0"/>
            <wp:positionH relativeFrom="column">
              <wp:posOffset>-76200</wp:posOffset>
            </wp:positionH>
            <wp:positionV relativeFrom="paragraph">
              <wp:posOffset>94615</wp:posOffset>
            </wp:positionV>
            <wp:extent cx="1481455" cy="704215"/>
            <wp:effectExtent l="0" t="0" r="4445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A XAVI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A8BE1" w14:textId="77777777" w:rsidR="002A3773" w:rsidRDefault="002A3773" w:rsidP="002A377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Theme="minorHAnsi" w:hAnsiTheme="minorHAnsi"/>
          <w:sz w:val="32"/>
          <w:szCs w:val="32"/>
        </w:rPr>
      </w:pPr>
    </w:p>
    <w:p w14:paraId="10B51860" w14:textId="77777777" w:rsidR="003272D6" w:rsidRDefault="003272D6" w:rsidP="00122B5E">
      <w:pPr>
        <w:jc w:val="center"/>
        <w:rPr>
          <w:rStyle w:val="lev"/>
          <w:rFonts w:ascii="Arial Black" w:hAnsi="Arial Black"/>
          <w:sz w:val="28"/>
          <w:szCs w:val="28"/>
        </w:rPr>
      </w:pPr>
    </w:p>
    <w:p w14:paraId="0E74C1FE" w14:textId="77777777" w:rsidR="002A3773" w:rsidRPr="00CA1BF9" w:rsidRDefault="002A3773" w:rsidP="00122B5E">
      <w:pPr>
        <w:jc w:val="center"/>
        <w:rPr>
          <w:rStyle w:val="lev"/>
          <w:rFonts w:ascii="Arial Black" w:hAnsi="Arial Black"/>
          <w:sz w:val="28"/>
          <w:szCs w:val="28"/>
        </w:rPr>
      </w:pPr>
      <w:r w:rsidRPr="00CA1BF9">
        <w:rPr>
          <w:rStyle w:val="lev"/>
          <w:rFonts w:ascii="Arial Black" w:hAnsi="Arial Black"/>
          <w:sz w:val="28"/>
          <w:szCs w:val="28"/>
        </w:rPr>
        <w:t>RESPONSABLE FINANCIER</w:t>
      </w:r>
    </w:p>
    <w:p w14:paraId="3042D9B5" w14:textId="77777777" w:rsidR="002A3773" w:rsidRPr="00CA1BF9" w:rsidRDefault="002A3773" w:rsidP="00122B5E">
      <w:pPr>
        <w:jc w:val="center"/>
        <w:rPr>
          <w:rFonts w:ascii="Arial" w:hAnsi="Arial" w:cs="Arial"/>
          <w:sz w:val="24"/>
          <w:szCs w:val="24"/>
        </w:rPr>
      </w:pPr>
      <w:r w:rsidRPr="00CA1BF9">
        <w:rPr>
          <w:rFonts w:ascii="Arial" w:hAnsi="Arial" w:cs="Arial"/>
          <w:sz w:val="24"/>
          <w:szCs w:val="24"/>
        </w:rPr>
        <w:t>CDI</w:t>
      </w:r>
      <w:r w:rsidR="003272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CA1BF9">
        <w:rPr>
          <w:rStyle w:val="lev"/>
          <w:rFonts w:ascii="Arial" w:hAnsi="Arial" w:cs="Arial"/>
          <w:b w:val="0"/>
          <w:sz w:val="24"/>
          <w:szCs w:val="24"/>
        </w:rPr>
        <w:t>TEMPS PLEIN</w:t>
      </w:r>
    </w:p>
    <w:p w14:paraId="0FA6C395" w14:textId="77777777" w:rsidR="002A3773" w:rsidRDefault="002A3773" w:rsidP="002A377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0BA9E1E8" w14:textId="77777777" w:rsidR="003272D6" w:rsidRPr="002A3773" w:rsidRDefault="003272D6" w:rsidP="003272D6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Le centre scolaire La Xavière (écoles – collèges – lycée) est un établissement catholique sous tutelle diocésaine, associé par contrat avec l’Etat.</w:t>
      </w:r>
    </w:p>
    <w:p w14:paraId="0F4C2C4B" w14:textId="77777777" w:rsidR="00FA4EC2" w:rsidRDefault="003272D6" w:rsidP="003272D6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I</w:t>
      </w:r>
      <w:r w:rsidR="005B056D">
        <w:rPr>
          <w:rFonts w:eastAsia="Times New Roman" w:cs="Times New Roman"/>
          <w:color w:val="595959"/>
          <w:sz w:val="24"/>
          <w:szCs w:val="24"/>
          <w:lang w:eastAsia="fr-FR"/>
        </w:rPr>
        <w:t>l est i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mplanté sur les communes de Lyon 8°, Vénissieux, Chaponnay, Saint-Priest et Saint-Fons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>.</w:t>
      </w:r>
    </w:p>
    <w:p w14:paraId="784BF6C2" w14:textId="77777777" w:rsidR="003272D6" w:rsidRPr="00CA6A44" w:rsidRDefault="00FA4EC2" w:rsidP="003272D6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>
        <w:rPr>
          <w:rFonts w:eastAsia="Times New Roman" w:cs="Times New Roman"/>
          <w:color w:val="595959"/>
          <w:sz w:val="24"/>
          <w:szCs w:val="24"/>
          <w:lang w:eastAsia="fr-FR"/>
        </w:rPr>
        <w:t>C</w:t>
      </w:r>
      <w:r w:rsidR="003272D6"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onstitué de près de 300 adultes, </w:t>
      </w:r>
      <w:r>
        <w:rPr>
          <w:rFonts w:eastAsia="Times New Roman" w:cs="Times New Roman"/>
          <w:color w:val="595959"/>
          <w:sz w:val="24"/>
          <w:szCs w:val="24"/>
          <w:lang w:eastAsia="fr-FR"/>
        </w:rPr>
        <w:t>il</w:t>
      </w:r>
      <w:r w:rsidR="003272D6"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scolarise un peu plus de 3000 élèves de la Maternelle à la Terminale</w:t>
      </w:r>
      <w:r w:rsidR="003272D6" w:rsidRPr="002A3773">
        <w:rPr>
          <w:rFonts w:ascii="Helvetica" w:eastAsia="Times New Roman" w:hAnsi="Helvetica" w:cs="Times New Roman"/>
          <w:color w:val="595959"/>
          <w:sz w:val="24"/>
          <w:szCs w:val="24"/>
          <w:lang w:eastAsia="fr-FR"/>
        </w:rPr>
        <w:t>.</w:t>
      </w:r>
    </w:p>
    <w:p w14:paraId="1546758D" w14:textId="77777777" w:rsidR="003272D6" w:rsidRDefault="003272D6" w:rsidP="002A3773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>
        <w:rPr>
          <w:rFonts w:eastAsia="Times New Roman" w:cs="Times New Roman"/>
          <w:color w:val="595959"/>
          <w:sz w:val="24"/>
          <w:szCs w:val="24"/>
          <w:lang w:eastAsia="fr-FR"/>
        </w:rPr>
        <w:t xml:space="preserve">Le centre scolaire La Xavière est </w:t>
      </w:r>
      <w:r w:rsidR="002A3773" w:rsidRPr="002A3773">
        <w:rPr>
          <w:rFonts w:eastAsia="Times New Roman" w:cs="Times New Roman"/>
          <w:color w:val="595959"/>
          <w:sz w:val="24"/>
          <w:szCs w:val="24"/>
          <w:lang w:eastAsia="fr-FR"/>
        </w:rPr>
        <w:t>à la recherche d'un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>(e)</w:t>
      </w:r>
      <w:r w:rsidR="002A3773"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Responsable Financier pour rejoindre </w:t>
      </w:r>
      <w:r>
        <w:rPr>
          <w:rFonts w:eastAsia="Times New Roman" w:cs="Times New Roman"/>
          <w:color w:val="595959"/>
          <w:sz w:val="24"/>
          <w:szCs w:val="24"/>
          <w:lang w:eastAsia="fr-FR"/>
        </w:rPr>
        <w:t>son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</w:t>
      </w:r>
      <w:r w:rsidR="002A3773" w:rsidRPr="002A3773">
        <w:rPr>
          <w:rFonts w:eastAsia="Times New Roman" w:cs="Times New Roman"/>
          <w:color w:val="595959"/>
          <w:sz w:val="24"/>
          <w:szCs w:val="24"/>
          <w:lang w:eastAsia="fr-FR"/>
        </w:rPr>
        <w:t>équipe</w:t>
      </w:r>
      <w:r w:rsidR="005B056D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Services Généraux</w:t>
      </w:r>
      <w:r w:rsidR="002A3773" w:rsidRPr="002A3773">
        <w:rPr>
          <w:rFonts w:eastAsia="Times New Roman" w:cs="Times New Roman"/>
          <w:color w:val="595959"/>
          <w:sz w:val="24"/>
          <w:szCs w:val="24"/>
          <w:lang w:eastAsia="fr-FR"/>
        </w:rPr>
        <w:t>.</w:t>
      </w:r>
    </w:p>
    <w:p w14:paraId="4B186C7A" w14:textId="77777777" w:rsidR="00FA4EC2" w:rsidRDefault="005B056D" w:rsidP="002A3773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>
        <w:rPr>
          <w:rFonts w:eastAsia="Times New Roman" w:cs="Times New Roman"/>
          <w:color w:val="595959"/>
          <w:sz w:val="24"/>
          <w:szCs w:val="24"/>
          <w:lang w:eastAsia="fr-FR"/>
        </w:rPr>
        <w:t>Si vous souhaitez mettre au service de l’éducation des jeunes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vo</w:t>
      </w:r>
      <w:r>
        <w:rPr>
          <w:rFonts w:eastAsia="Times New Roman" w:cs="Times New Roman"/>
          <w:color w:val="595959"/>
          <w:sz w:val="24"/>
          <w:szCs w:val="24"/>
          <w:lang w:eastAsia="fr-FR"/>
        </w:rPr>
        <w:t xml:space="preserve">s compétences en 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>comptabilité, budgétisation et analyse financière, cette opportunité est pour vous.</w:t>
      </w:r>
    </w:p>
    <w:p w14:paraId="03065E63" w14:textId="77777777" w:rsidR="00FA4EC2" w:rsidRDefault="00FA4EC2" w:rsidP="002A3773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</w:p>
    <w:p w14:paraId="265FBC2E" w14:textId="77777777" w:rsidR="002A3773" w:rsidRDefault="002A3773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95959"/>
          <w:sz w:val="24"/>
          <w:szCs w:val="24"/>
          <w:lang w:eastAsia="fr-FR"/>
        </w:rPr>
      </w:pPr>
    </w:p>
    <w:p w14:paraId="41C2FDBD" w14:textId="77777777" w:rsidR="002A3773" w:rsidRPr="002A3773" w:rsidRDefault="002A3773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95959"/>
          <w:sz w:val="24"/>
          <w:szCs w:val="24"/>
          <w:lang w:eastAsia="fr-FR"/>
        </w:rPr>
      </w:pPr>
      <w:r w:rsidRPr="002A3773">
        <w:rPr>
          <w:rFonts w:ascii="Helvetica" w:eastAsia="Times New Roman" w:hAnsi="Helvetica" w:cs="Times New Roman"/>
          <w:b/>
          <w:bCs/>
          <w:color w:val="595959"/>
          <w:sz w:val="24"/>
          <w:szCs w:val="24"/>
          <w:lang w:eastAsia="fr-FR"/>
        </w:rPr>
        <w:t>Mission</w:t>
      </w:r>
    </w:p>
    <w:p w14:paraId="708D2202" w14:textId="77777777" w:rsidR="002A3773" w:rsidRPr="002A3773" w:rsidRDefault="002A3773" w:rsidP="002A3773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Sous l’autorité du chef d’établissement coordinateur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>,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et en lien avec les chefs d’établissement des unités du centre scolaire, vous êtes le garant de la qualité et de l’équilibre des processus économique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>s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de l’établissement.</w:t>
      </w:r>
    </w:p>
    <w:p w14:paraId="715EAB92" w14:textId="77777777" w:rsidR="002A3773" w:rsidRPr="002A3773" w:rsidRDefault="002A3773" w:rsidP="002A3773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En manageant une équipe de trois personnes, vos missions seront les suivantes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:</w:t>
      </w:r>
    </w:p>
    <w:p w14:paraId="57E90230" w14:textId="05F8A851" w:rsidR="002A3773" w:rsidRPr="002A3773" w:rsidRDefault="002A3773" w:rsidP="002A3773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- Superviser la comptabilité générale (facturations, règlements </w:t>
      </w:r>
      <w:r>
        <w:rPr>
          <w:rFonts w:eastAsia="Times New Roman" w:cs="Times New Roman"/>
          <w:color w:val="595959"/>
          <w:sz w:val="24"/>
          <w:szCs w:val="24"/>
          <w:lang w:eastAsia="fr-FR"/>
        </w:rPr>
        <w:t>familles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et </w:t>
      </w:r>
      <w:r w:rsidR="00670894" w:rsidRPr="002A3773">
        <w:rPr>
          <w:rFonts w:eastAsia="Times New Roman" w:cs="Times New Roman"/>
          <w:color w:val="595959"/>
          <w:sz w:val="24"/>
          <w:szCs w:val="24"/>
          <w:lang w:eastAsia="fr-FR"/>
        </w:rPr>
        <w:t>fournisseurs</w:t>
      </w:r>
      <w:r w:rsidR="00670894">
        <w:rPr>
          <w:rFonts w:eastAsia="Times New Roman" w:cs="Times New Roman"/>
          <w:color w:val="595959"/>
          <w:sz w:val="24"/>
          <w:szCs w:val="24"/>
          <w:lang w:eastAsia="fr-FR"/>
        </w:rPr>
        <w:t>,</w:t>
      </w:r>
      <w:r w:rsidR="00670894" w:rsidRPr="00FA4EC2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</w:t>
      </w:r>
      <w:r w:rsidR="00670894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</w:t>
      </w:r>
      <w:r w:rsidR="00FA4EC2" w:rsidRPr="002A3773">
        <w:rPr>
          <w:rFonts w:eastAsia="Times New Roman" w:cs="Times New Roman"/>
          <w:color w:val="595959"/>
          <w:sz w:val="24"/>
          <w:szCs w:val="24"/>
          <w:lang w:eastAsia="fr-FR"/>
        </w:rPr>
        <w:t>clôture des comptes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) et assurer la comptabilité analytique de l’établissement ;</w:t>
      </w:r>
    </w:p>
    <w:p w14:paraId="2105D8E9" w14:textId="77777777" w:rsidR="002A3773" w:rsidRPr="002A3773" w:rsidRDefault="002A3773" w:rsidP="002A3773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- Elaborer les dossiers de financements et de subventions;</w:t>
      </w:r>
    </w:p>
    <w:p w14:paraId="785F2494" w14:textId="77777777" w:rsidR="002A3773" w:rsidRPr="002A3773" w:rsidRDefault="002A3773" w:rsidP="002A3773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- Gérer et superviser les opérations financières de l'entreprise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 ;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br/>
        <w:t>- Élaborer et suivre les budgets en collaboration avec les différentes parties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 ;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br/>
        <w:t>- Fournir des analyses financières pour soutenir la prise de décision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 ;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br/>
        <w:t>- Assurer la conformité aux réglementations financières en vigueur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 ;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br/>
        <w:t>- Collaborer avec les équipes RH et Intendance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;</w:t>
      </w:r>
    </w:p>
    <w:p w14:paraId="750B3BF9" w14:textId="77777777" w:rsidR="002A3773" w:rsidRPr="002A3773" w:rsidRDefault="002A3773" w:rsidP="002A3773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- Garantir les comptes en collaboration avec le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>s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cabinet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>s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d’expert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>ise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-comptable et de commissa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 xml:space="preserve">riat 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aux comptes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.</w:t>
      </w:r>
    </w:p>
    <w:p w14:paraId="4B08A330" w14:textId="77777777" w:rsidR="002A3773" w:rsidRPr="002A3773" w:rsidRDefault="002A3773" w:rsidP="002A3773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</w:p>
    <w:p w14:paraId="25693949" w14:textId="77777777" w:rsidR="002A3773" w:rsidRDefault="002A3773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95959"/>
          <w:sz w:val="24"/>
          <w:szCs w:val="24"/>
          <w:lang w:eastAsia="fr-FR"/>
        </w:rPr>
      </w:pPr>
    </w:p>
    <w:p w14:paraId="50C77EFC" w14:textId="77777777" w:rsidR="002A3773" w:rsidRPr="002A3773" w:rsidRDefault="002A3773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95959"/>
          <w:sz w:val="24"/>
          <w:szCs w:val="24"/>
          <w:lang w:eastAsia="fr-FR"/>
        </w:rPr>
      </w:pPr>
      <w:r w:rsidRPr="002A3773">
        <w:rPr>
          <w:rFonts w:ascii="Helvetica" w:eastAsia="Times New Roman" w:hAnsi="Helvetica" w:cs="Times New Roman"/>
          <w:b/>
          <w:bCs/>
          <w:color w:val="595959"/>
          <w:sz w:val="24"/>
          <w:szCs w:val="24"/>
          <w:lang w:eastAsia="fr-FR"/>
        </w:rPr>
        <w:t>Aptitudes personnelles</w:t>
      </w:r>
    </w:p>
    <w:p w14:paraId="105F5EBE" w14:textId="77777777" w:rsidR="002A3773" w:rsidRPr="002A3773" w:rsidRDefault="002A3773" w:rsidP="00CA6A44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L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 xml:space="preserve">a personne recherchée 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devra être doté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e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d’une très bonne aisance relationnelle et être capable de communiquer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>,</w:t>
      </w:r>
      <w:r w:rsidR="00FA4EC2" w:rsidRPr="00FA4EC2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</w:t>
      </w:r>
      <w:r w:rsidR="00FA4EC2" w:rsidRPr="002A3773">
        <w:rPr>
          <w:rFonts w:eastAsia="Times New Roman" w:cs="Times New Roman"/>
          <w:color w:val="595959"/>
          <w:sz w:val="24"/>
          <w:szCs w:val="24"/>
          <w:lang w:eastAsia="fr-FR"/>
        </w:rPr>
        <w:t>à l’écrit comme à l’oral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>,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avec les familles, </w:t>
      </w:r>
      <w:r w:rsidR="00CA6A44" w:rsidRPr="002A3773">
        <w:rPr>
          <w:rFonts w:eastAsia="Times New Roman" w:cs="Times New Roman"/>
          <w:color w:val="595959"/>
          <w:sz w:val="24"/>
          <w:szCs w:val="24"/>
          <w:lang w:eastAsia="fr-FR"/>
        </w:rPr>
        <w:t>le corps enseignant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, ainsi qu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 xml:space="preserve">’avec 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la Direction et les membres du bureau de l’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organisme de gestion (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OGEC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)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à l’écrit comme à l’oral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.</w:t>
      </w:r>
    </w:p>
    <w:p w14:paraId="35C266A8" w14:textId="77777777" w:rsidR="002A3773" w:rsidRPr="002A3773" w:rsidRDefault="003272D6" w:rsidP="00CA6A44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  <w:r>
        <w:rPr>
          <w:rFonts w:eastAsia="Times New Roman" w:cs="Times New Roman"/>
          <w:color w:val="595959"/>
          <w:sz w:val="24"/>
          <w:szCs w:val="24"/>
          <w:lang w:eastAsia="fr-FR"/>
        </w:rPr>
        <w:t xml:space="preserve">Elle </w:t>
      </w:r>
      <w:r w:rsidR="002A3773" w:rsidRPr="002A3773">
        <w:rPr>
          <w:rFonts w:eastAsia="Times New Roman" w:cs="Times New Roman"/>
          <w:color w:val="595959"/>
          <w:sz w:val="24"/>
          <w:szCs w:val="24"/>
          <w:lang w:eastAsia="fr-FR"/>
        </w:rPr>
        <w:t>devra savoir faire preuve de rigueur, de réactivité, êtes reconnu</w:t>
      </w:r>
      <w:r>
        <w:rPr>
          <w:rFonts w:eastAsia="Times New Roman" w:cs="Times New Roman"/>
          <w:color w:val="595959"/>
          <w:sz w:val="24"/>
          <w:szCs w:val="24"/>
          <w:lang w:eastAsia="fr-FR"/>
        </w:rPr>
        <w:t>e</w:t>
      </w:r>
      <w:r w:rsidR="002A3773"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pour son sens des responsabilités et être force de propositions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>, tout en ayant</w:t>
      </w:r>
      <w:r w:rsidR="00FA4EC2"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le souci de la conf</w:t>
      </w:r>
      <w:r w:rsidR="00FA4EC2">
        <w:rPr>
          <w:rFonts w:eastAsia="Times New Roman" w:cs="Times New Roman"/>
          <w:color w:val="595959"/>
          <w:sz w:val="24"/>
          <w:szCs w:val="24"/>
          <w:lang w:eastAsia="fr-FR"/>
        </w:rPr>
        <w:t>identialité</w:t>
      </w:r>
      <w:r>
        <w:rPr>
          <w:rFonts w:eastAsia="Times New Roman" w:cs="Times New Roman"/>
          <w:color w:val="595959"/>
          <w:sz w:val="24"/>
          <w:szCs w:val="24"/>
          <w:lang w:eastAsia="fr-FR"/>
        </w:rPr>
        <w:t>.</w:t>
      </w:r>
    </w:p>
    <w:p w14:paraId="7DE90761" w14:textId="77777777" w:rsidR="002A3773" w:rsidRPr="002A3773" w:rsidRDefault="002A3773" w:rsidP="002A3773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</w:p>
    <w:p w14:paraId="088B89AA" w14:textId="77777777" w:rsidR="00670894" w:rsidRDefault="00670894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595959"/>
          <w:sz w:val="24"/>
          <w:szCs w:val="24"/>
          <w:lang w:eastAsia="fr-FR"/>
        </w:rPr>
      </w:pPr>
    </w:p>
    <w:p w14:paraId="13361AE5" w14:textId="77777777" w:rsidR="00670894" w:rsidRDefault="00670894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595959"/>
          <w:sz w:val="24"/>
          <w:szCs w:val="24"/>
          <w:lang w:eastAsia="fr-FR"/>
        </w:rPr>
      </w:pPr>
    </w:p>
    <w:p w14:paraId="637C4469" w14:textId="77777777" w:rsidR="00670894" w:rsidRDefault="00670894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595959"/>
          <w:sz w:val="24"/>
          <w:szCs w:val="24"/>
          <w:lang w:eastAsia="fr-FR"/>
        </w:rPr>
      </w:pPr>
    </w:p>
    <w:p w14:paraId="4C8BB6C8" w14:textId="77777777" w:rsidR="00670894" w:rsidRDefault="00670894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595959"/>
          <w:sz w:val="24"/>
          <w:szCs w:val="24"/>
          <w:lang w:eastAsia="fr-FR"/>
        </w:rPr>
      </w:pPr>
    </w:p>
    <w:p w14:paraId="611A6514" w14:textId="77777777" w:rsidR="00670894" w:rsidRDefault="00670894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595959"/>
          <w:sz w:val="24"/>
          <w:szCs w:val="24"/>
          <w:lang w:eastAsia="fr-FR"/>
        </w:rPr>
      </w:pPr>
    </w:p>
    <w:p w14:paraId="6FCD17F6" w14:textId="26F005C7" w:rsidR="002A3773" w:rsidRPr="002A3773" w:rsidRDefault="002A3773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95959"/>
          <w:sz w:val="24"/>
          <w:szCs w:val="24"/>
          <w:lang w:eastAsia="fr-FR"/>
        </w:rPr>
      </w:pPr>
      <w:r w:rsidRPr="002A3773">
        <w:rPr>
          <w:rFonts w:ascii="Helvetica" w:eastAsia="Times New Roman" w:hAnsi="Helvetica" w:cs="Times New Roman"/>
          <w:b/>
          <w:bCs/>
          <w:color w:val="595959"/>
          <w:sz w:val="24"/>
          <w:szCs w:val="24"/>
          <w:lang w:eastAsia="fr-FR"/>
        </w:rPr>
        <w:lastRenderedPageBreak/>
        <w:t>Aptitudes professionnelles</w:t>
      </w:r>
    </w:p>
    <w:p w14:paraId="2A1D1ECC" w14:textId="77777777" w:rsidR="00FA4EC2" w:rsidRPr="00CA6A44" w:rsidRDefault="00FA4EC2" w:rsidP="00CA6A44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FA4EC2">
        <w:rPr>
          <w:rFonts w:eastAsia="Times New Roman" w:cs="Times New Roman"/>
          <w:color w:val="595959"/>
          <w:sz w:val="24"/>
          <w:szCs w:val="24"/>
          <w:lang w:eastAsia="fr-FR"/>
        </w:rPr>
        <w:t>E</w:t>
      </w:r>
      <w:r w:rsidRPr="00CA6A44">
        <w:rPr>
          <w:rFonts w:eastAsia="Times New Roman" w:cs="Times New Roman"/>
          <w:color w:val="595959"/>
          <w:sz w:val="24"/>
          <w:szCs w:val="24"/>
          <w:lang w:eastAsia="fr-FR"/>
        </w:rPr>
        <w:t>tre ordonnée, méthodique et rigoureuse</w:t>
      </w:r>
    </w:p>
    <w:p w14:paraId="3A333746" w14:textId="77777777" w:rsidR="002A3773" w:rsidRDefault="002A3773" w:rsidP="00CA6A44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CA6A44">
        <w:rPr>
          <w:rFonts w:eastAsia="Times New Roman" w:cs="Times New Roman"/>
          <w:color w:val="595959"/>
          <w:sz w:val="24"/>
          <w:szCs w:val="24"/>
          <w:lang w:eastAsia="fr-FR"/>
        </w:rPr>
        <w:t>Savoir anticiper et organiser le travail</w:t>
      </w:r>
    </w:p>
    <w:p w14:paraId="51E5EDD7" w14:textId="5F2408B8" w:rsidR="00670894" w:rsidRDefault="00670894" w:rsidP="00CA6A44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Savoir analyser et rendre compte,</w:t>
      </w:r>
    </w:p>
    <w:p w14:paraId="3B932E90" w14:textId="77777777" w:rsidR="00670894" w:rsidRPr="00670894" w:rsidRDefault="00670894" w:rsidP="00670894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670894">
        <w:rPr>
          <w:rFonts w:eastAsia="Times New Roman" w:cs="Times New Roman"/>
          <w:color w:val="595959"/>
          <w:sz w:val="24"/>
          <w:szCs w:val="24"/>
          <w:lang w:eastAsia="fr-FR"/>
        </w:rPr>
        <w:t>Disposer de solides compétences financières et détenir une parfaite maitrise des outils bureautiques ainsi que des logiciels de comptabilité (la maitrise du logiciel CHARLEMAGNE serait un plus)</w:t>
      </w:r>
    </w:p>
    <w:p w14:paraId="60B06664" w14:textId="69FADC76" w:rsidR="00670894" w:rsidRDefault="00670894" w:rsidP="00CA6A44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Avoir un sens aigu du management</w:t>
      </w:r>
    </w:p>
    <w:p w14:paraId="59DC56FD" w14:textId="2F3A08CF" w:rsidR="002A3773" w:rsidRPr="002A3773" w:rsidRDefault="002A3773" w:rsidP="00CA6A44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</w:p>
    <w:p w14:paraId="6A5D2529" w14:textId="4CF05983" w:rsidR="002A3773" w:rsidRPr="002A3773" w:rsidRDefault="002A3773" w:rsidP="00CA6A44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</w:t>
      </w:r>
    </w:p>
    <w:p w14:paraId="12677BBA" w14:textId="77777777" w:rsidR="00FA4EC2" w:rsidRDefault="00FA4EC2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595959"/>
          <w:sz w:val="24"/>
          <w:szCs w:val="24"/>
          <w:lang w:eastAsia="fr-FR"/>
        </w:rPr>
      </w:pPr>
    </w:p>
    <w:p w14:paraId="27023C47" w14:textId="77777777" w:rsidR="002A3773" w:rsidRPr="002A3773" w:rsidRDefault="002A3773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95959"/>
          <w:sz w:val="24"/>
          <w:szCs w:val="24"/>
          <w:lang w:eastAsia="fr-FR"/>
        </w:rPr>
      </w:pPr>
      <w:r w:rsidRPr="002A3773">
        <w:rPr>
          <w:rFonts w:ascii="Helvetica" w:eastAsia="Times New Roman" w:hAnsi="Helvetica" w:cs="Times New Roman"/>
          <w:b/>
          <w:bCs/>
          <w:color w:val="595959"/>
          <w:sz w:val="24"/>
          <w:szCs w:val="24"/>
          <w:lang w:eastAsia="fr-FR"/>
        </w:rPr>
        <w:t>Profil:</w:t>
      </w:r>
    </w:p>
    <w:p w14:paraId="1BCF41FE" w14:textId="77777777" w:rsidR="002A3773" w:rsidRPr="002A3773" w:rsidRDefault="002A3773" w:rsidP="00CA6A44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1- Diplôme de niveau Bac + 2 minimum en Finance / Comptabilité/ Gestion</w:t>
      </w:r>
    </w:p>
    <w:p w14:paraId="79236AB6" w14:textId="77777777" w:rsidR="002A3773" w:rsidRPr="002A3773" w:rsidRDefault="002A3773" w:rsidP="00CA6A44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2- Une première expérience de 5 ans minimum exigée</w:t>
      </w:r>
    </w:p>
    <w:p w14:paraId="5EC1C638" w14:textId="77777777" w:rsidR="002A3773" w:rsidRDefault="002A3773" w:rsidP="00CA6A44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3- Solide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s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compétences en analyse financière et budgétisation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br/>
        <w:t>4- Capacité démontrée à diriger et à motiver une équipe</w:t>
      </w:r>
    </w:p>
    <w:p w14:paraId="5A04C068" w14:textId="77777777" w:rsidR="00670894" w:rsidRDefault="00670894" w:rsidP="00CA6A44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</w:p>
    <w:p w14:paraId="56E7F09E" w14:textId="37DF2DEC" w:rsidR="00670894" w:rsidRPr="00670894" w:rsidRDefault="00670894" w:rsidP="00670894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>
        <w:rPr>
          <w:rFonts w:eastAsia="Times New Roman" w:cs="Times New Roman"/>
          <w:color w:val="595959"/>
          <w:sz w:val="24"/>
          <w:szCs w:val="24"/>
          <w:lang w:eastAsia="fr-FR"/>
        </w:rPr>
        <w:t>Une 1ère expérience dans un établissement scolaire catholique est souhaitée.</w:t>
      </w:r>
    </w:p>
    <w:p w14:paraId="2ACAA415" w14:textId="52A46352" w:rsidR="00670894" w:rsidRPr="00670894" w:rsidRDefault="00670894" w:rsidP="00670894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</w:p>
    <w:p w14:paraId="4ADE4728" w14:textId="77777777" w:rsidR="002A3773" w:rsidRPr="002A3773" w:rsidRDefault="002A3773" w:rsidP="002A3773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</w:p>
    <w:p w14:paraId="4C5CAA30" w14:textId="77777777" w:rsidR="002A3773" w:rsidRPr="002A3773" w:rsidRDefault="002A3773" w:rsidP="002A37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95959"/>
          <w:sz w:val="24"/>
          <w:szCs w:val="24"/>
          <w:lang w:eastAsia="fr-FR"/>
        </w:rPr>
      </w:pPr>
      <w:r w:rsidRPr="002A3773">
        <w:rPr>
          <w:rFonts w:ascii="Helvetica" w:eastAsia="Times New Roman" w:hAnsi="Helvetica" w:cs="Times New Roman"/>
          <w:b/>
          <w:bCs/>
          <w:color w:val="595959"/>
          <w:sz w:val="24"/>
          <w:szCs w:val="24"/>
          <w:lang w:eastAsia="fr-FR"/>
        </w:rPr>
        <w:t>Rémunération et contrat</w:t>
      </w:r>
    </w:p>
    <w:p w14:paraId="19F9D96B" w14:textId="77777777" w:rsidR="00CA6A44" w:rsidRDefault="001E19F9" w:rsidP="00CA6A44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vertAlign w:val="superscript"/>
          <w:lang w:eastAsia="fr-FR"/>
        </w:rPr>
      </w:pPr>
      <w:r>
        <w:rPr>
          <w:rFonts w:eastAsia="Times New Roman" w:cs="Times New Roman"/>
          <w:color w:val="595959"/>
          <w:sz w:val="24"/>
          <w:szCs w:val="24"/>
          <w:lang w:eastAsia="fr-FR"/>
        </w:rPr>
        <w:t>C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ontrat à durée indéterminée (</w:t>
      </w:r>
      <w:r w:rsidR="002A3773" w:rsidRPr="002A3773">
        <w:rPr>
          <w:rFonts w:eastAsia="Times New Roman" w:cs="Times New Roman"/>
          <w:color w:val="595959"/>
          <w:sz w:val="24"/>
          <w:szCs w:val="24"/>
          <w:lang w:eastAsia="fr-FR"/>
        </w:rPr>
        <w:t>CDI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>)</w:t>
      </w:r>
      <w:r w:rsidR="002A3773"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à temps complet, en présentiel sur le site de Lyon 8</w:t>
      </w:r>
      <w:r w:rsidR="002A3773" w:rsidRPr="00CA6A44">
        <w:rPr>
          <w:rFonts w:eastAsia="Times New Roman" w:cs="Times New Roman"/>
          <w:color w:val="595959"/>
          <w:sz w:val="24"/>
          <w:szCs w:val="24"/>
          <w:vertAlign w:val="superscript"/>
          <w:lang w:eastAsia="fr-FR"/>
        </w:rPr>
        <w:t>ème</w:t>
      </w:r>
    </w:p>
    <w:p w14:paraId="21169984" w14:textId="34F9BCAC" w:rsidR="002A3773" w:rsidRPr="002A3773" w:rsidRDefault="002A3773" w:rsidP="00CA6A44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Statut Cadre</w:t>
      </w:r>
      <w:r w:rsidR="00670894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à compter du 1</w:t>
      </w:r>
      <w:r w:rsidR="00670894" w:rsidRPr="00670894">
        <w:rPr>
          <w:rFonts w:eastAsia="Times New Roman" w:cs="Times New Roman"/>
          <w:color w:val="595959"/>
          <w:sz w:val="24"/>
          <w:szCs w:val="24"/>
          <w:vertAlign w:val="superscript"/>
          <w:lang w:eastAsia="fr-FR"/>
        </w:rPr>
        <w:t>er</w:t>
      </w:r>
      <w:r w:rsidR="00670894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mai 2026</w:t>
      </w:r>
    </w:p>
    <w:p w14:paraId="7B0C26E7" w14:textId="77777777" w:rsidR="002A3773" w:rsidRDefault="002A3773" w:rsidP="00CA6A44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Rémunération</w:t>
      </w:r>
      <w:r w:rsidR="001E19F9">
        <w:rPr>
          <w:rFonts w:eastAsia="Times New Roman" w:cs="Times New Roman"/>
          <w:color w:val="595959"/>
          <w:sz w:val="24"/>
          <w:szCs w:val="24"/>
          <w:lang w:eastAsia="fr-FR"/>
        </w:rPr>
        <w:t>,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selon expérience</w:t>
      </w:r>
      <w:r w:rsidR="001E19F9">
        <w:rPr>
          <w:rFonts w:eastAsia="Times New Roman" w:cs="Times New Roman"/>
          <w:color w:val="595959"/>
          <w:sz w:val="24"/>
          <w:szCs w:val="24"/>
          <w:lang w:eastAsia="fr-FR"/>
        </w:rPr>
        <w:t>,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référée à la convention collective CCEPNL n°3218 </w:t>
      </w:r>
    </w:p>
    <w:p w14:paraId="1C3D76D6" w14:textId="77777777" w:rsidR="005B056D" w:rsidRDefault="002A3773" w:rsidP="00CA6A44">
      <w:pPr>
        <w:shd w:val="clear" w:color="auto" w:fill="FFFFFF"/>
        <w:spacing w:after="0" w:line="240" w:lineRule="auto"/>
        <w:ind w:left="708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(</w:t>
      </w:r>
      <w:r w:rsidR="00CA6A44">
        <w:rPr>
          <w:rFonts w:eastAsia="Times New Roman" w:cs="Times New Roman"/>
          <w:color w:val="595959"/>
          <w:sz w:val="24"/>
          <w:szCs w:val="24"/>
          <w:lang w:eastAsia="fr-FR"/>
        </w:rPr>
        <w:t>Sur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fonctions 36</w:t>
      </w:r>
      <w:r w:rsidR="003272D6">
        <w:rPr>
          <w:rFonts w:eastAsia="Times New Roman" w:cs="Times New Roman"/>
          <w:color w:val="595959"/>
          <w:sz w:val="24"/>
          <w:szCs w:val="24"/>
          <w:lang w:eastAsia="fr-FR"/>
        </w:rPr>
        <w:t xml:space="preserve">, 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37</w:t>
      </w:r>
      <w:r w:rsidR="001E19F9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et </w:t>
      </w: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38)</w:t>
      </w:r>
      <w:r w:rsidR="001E19F9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</w:t>
      </w:r>
      <w:r w:rsidR="005B056D">
        <w:rPr>
          <w:rFonts w:eastAsia="Times New Roman" w:cs="Times New Roman"/>
          <w:color w:val="595959"/>
          <w:sz w:val="24"/>
          <w:szCs w:val="24"/>
          <w:lang w:eastAsia="fr-FR"/>
        </w:rPr>
        <w:t xml:space="preserve">comprise entre 34 500€ et 37 000€ bruts annuels </w:t>
      </w:r>
    </w:p>
    <w:p w14:paraId="25933122" w14:textId="77777777" w:rsidR="002A3773" w:rsidRDefault="002A3773" w:rsidP="002A3773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</w:p>
    <w:p w14:paraId="1AD0BAEC" w14:textId="77777777" w:rsidR="002A3773" w:rsidRPr="002A3773" w:rsidRDefault="002A3773" w:rsidP="005B056D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Avantages :</w:t>
      </w:r>
    </w:p>
    <w:p w14:paraId="549FB3D8" w14:textId="77777777" w:rsidR="005B056D" w:rsidRPr="005B056D" w:rsidRDefault="002A3773" w:rsidP="00CA6A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Restaurant d'entreprise</w:t>
      </w:r>
      <w:r w:rsidR="005B056D">
        <w:rPr>
          <w:rFonts w:eastAsia="Times New Roman" w:cs="Times New Roman"/>
          <w:color w:val="595959"/>
          <w:sz w:val="24"/>
          <w:szCs w:val="24"/>
          <w:lang w:eastAsia="fr-FR"/>
        </w:rPr>
        <w:t xml:space="preserve"> en avantage en nature</w:t>
      </w:r>
    </w:p>
    <w:p w14:paraId="0DC34395" w14:textId="77777777" w:rsidR="002A3773" w:rsidRDefault="002A3773" w:rsidP="00CA6A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>RTT</w:t>
      </w:r>
    </w:p>
    <w:p w14:paraId="17046401" w14:textId="77777777" w:rsidR="005B056D" w:rsidRPr="002A3773" w:rsidRDefault="005B056D" w:rsidP="00CA6A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  <w:r>
        <w:rPr>
          <w:rFonts w:eastAsia="Times New Roman" w:cs="Times New Roman"/>
          <w:color w:val="595959"/>
          <w:sz w:val="24"/>
          <w:szCs w:val="24"/>
          <w:lang w:eastAsia="fr-FR"/>
        </w:rPr>
        <w:t>Rythme scolaire (du lundi au vendredi, en journée, congés pendant les vacances scolaires)</w:t>
      </w:r>
    </w:p>
    <w:p w14:paraId="1E7D28AC" w14:textId="77777777" w:rsidR="005B056D" w:rsidRDefault="005B056D" w:rsidP="002A3773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</w:p>
    <w:p w14:paraId="428E0BB3" w14:textId="77777777" w:rsidR="002A3773" w:rsidRPr="002A3773" w:rsidRDefault="002A3773" w:rsidP="00CA6A44">
      <w:pPr>
        <w:shd w:val="clear" w:color="auto" w:fill="FFFFFF"/>
        <w:spacing w:after="0" w:line="240" w:lineRule="auto"/>
        <w:rPr>
          <w:rFonts w:eastAsia="Times New Roman" w:cs="Times New Roman"/>
          <w:color w:val="595959"/>
          <w:sz w:val="24"/>
          <w:szCs w:val="24"/>
          <w:lang w:eastAsia="fr-FR"/>
        </w:rPr>
      </w:pPr>
    </w:p>
    <w:p w14:paraId="5E63BB3A" w14:textId="03564DF8" w:rsidR="002A3773" w:rsidRPr="002A3773" w:rsidRDefault="002A3773" w:rsidP="002A3773">
      <w:pPr>
        <w:shd w:val="clear" w:color="auto" w:fill="FFFFFF"/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fr-FR"/>
        </w:rPr>
      </w:pPr>
      <w:r w:rsidRPr="002A3773">
        <w:rPr>
          <w:rFonts w:eastAsia="Times New Roman" w:cs="Times New Roman"/>
          <w:color w:val="595959"/>
          <w:sz w:val="24"/>
          <w:szCs w:val="24"/>
          <w:lang w:eastAsia="fr-FR"/>
        </w:rPr>
        <w:t xml:space="preserve">CV et lettre de motivation à adresser à </w:t>
      </w:r>
      <w:hyperlink r:id="rId6" w:history="1">
        <w:r w:rsidR="00670894" w:rsidRPr="008D124A">
          <w:rPr>
            <w:rStyle w:val="Lienhypertexte"/>
            <w:rFonts w:eastAsia="Times New Roman" w:cs="Times New Roman"/>
            <w:sz w:val="24"/>
            <w:szCs w:val="24"/>
            <w:lang w:eastAsia="fr-FR"/>
          </w:rPr>
          <w:t>severine.gelay@cslaxaviere.fr</w:t>
        </w:r>
      </w:hyperlink>
      <w:r w:rsidR="00670894">
        <w:rPr>
          <w:rFonts w:eastAsia="Times New Roman" w:cs="Times New Roman"/>
          <w:color w:val="000000" w:themeColor="text1"/>
          <w:sz w:val="24"/>
          <w:szCs w:val="24"/>
          <w:lang w:eastAsia="fr-FR"/>
        </w:rPr>
        <w:t xml:space="preserve"> RRH centre scolaire la Xavière.</w:t>
      </w:r>
    </w:p>
    <w:sectPr w:rsidR="002A3773" w:rsidRPr="002A3773" w:rsidSect="00CA6A4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6062"/>
    <w:multiLevelType w:val="hybridMultilevel"/>
    <w:tmpl w:val="6AE425AE"/>
    <w:lvl w:ilvl="0" w:tplc="1ABCDED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6D7963"/>
    <w:multiLevelType w:val="multilevel"/>
    <w:tmpl w:val="2684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D5064"/>
    <w:multiLevelType w:val="multilevel"/>
    <w:tmpl w:val="B81A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528152">
    <w:abstractNumId w:val="2"/>
  </w:num>
  <w:num w:numId="2" w16cid:durableId="1116677442">
    <w:abstractNumId w:val="1"/>
  </w:num>
  <w:num w:numId="3" w16cid:durableId="160708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73"/>
    <w:rsid w:val="00122B5E"/>
    <w:rsid w:val="001E19F9"/>
    <w:rsid w:val="002A3773"/>
    <w:rsid w:val="003272D6"/>
    <w:rsid w:val="005B056D"/>
    <w:rsid w:val="00670894"/>
    <w:rsid w:val="009F322E"/>
    <w:rsid w:val="00A32A16"/>
    <w:rsid w:val="00CA6A44"/>
    <w:rsid w:val="00FA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1097"/>
  <w15:chartTrackingRefBased/>
  <w15:docId w15:val="{097C0495-9BDA-47A7-A946-C27F700C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A3773"/>
    <w:rPr>
      <w:b/>
      <w:bCs/>
    </w:rPr>
  </w:style>
  <w:style w:type="paragraph" w:styleId="Paragraphedeliste">
    <w:name w:val="List Paragraph"/>
    <w:basedOn w:val="Normal"/>
    <w:uiPriority w:val="34"/>
    <w:qFormat/>
    <w:rsid w:val="002A37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2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708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0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verine.gelay@cslaxavier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GELAY</dc:creator>
  <cp:keywords/>
  <dc:description/>
  <cp:lastModifiedBy>Séverine GELAY</cp:lastModifiedBy>
  <cp:revision>2</cp:revision>
  <dcterms:created xsi:type="dcterms:W3CDTF">2026-01-15T13:08:00Z</dcterms:created>
  <dcterms:modified xsi:type="dcterms:W3CDTF">2026-01-15T13:08:00Z</dcterms:modified>
</cp:coreProperties>
</file>